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7EE1">
      <w:pPr>
        <w:jc w:val="center"/>
        <w:rPr>
          <w:rFonts w:hint="eastAsia" w:ascii="等线" w:hAnsi="等线" w:eastAsia="等线" w:cs="等线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浦东基地</w:t>
      </w:r>
      <w:r>
        <w:rPr>
          <w:rFonts w:hint="eastAsia" w:ascii="等线" w:hAnsi="等线" w:eastAsia="等线" w:cs="等线"/>
          <w:b/>
          <w:bCs/>
          <w:sz w:val="32"/>
          <w:szCs w:val="32"/>
        </w:rPr>
        <w:t>重复性违规控制方案</w:t>
      </w:r>
    </w:p>
    <w:p w14:paraId="2358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一、目的</w:t>
      </w:r>
    </w:p>
    <w:p w14:paraId="482AE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为了有效减少和控制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浦东</w:t>
      </w:r>
      <w:r>
        <w:rPr>
          <w:rFonts w:hint="eastAsia" w:ascii="等线" w:hAnsi="等线" w:eastAsia="等线" w:cs="等线"/>
          <w:sz w:val="24"/>
          <w:szCs w:val="24"/>
        </w:rPr>
        <w:t>维修基地维修工作中的重复性违规行为，提升维修质量和安全水平，保障飞机的适航性，特制定本方案。</w:t>
      </w:r>
    </w:p>
    <w:p w14:paraId="25698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二、适用范围</w:t>
      </w:r>
    </w:p>
    <w:p w14:paraId="7EC6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本方案适用于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浦东</w:t>
      </w:r>
      <w:r>
        <w:rPr>
          <w:rFonts w:hint="eastAsia" w:ascii="等线" w:hAnsi="等线" w:eastAsia="等线" w:cs="等线"/>
          <w:sz w:val="24"/>
          <w:szCs w:val="24"/>
        </w:rPr>
        <w:t>维修基地的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维修工作</w:t>
      </w:r>
      <w:r>
        <w:rPr>
          <w:rFonts w:hint="eastAsia" w:ascii="等线" w:hAnsi="等线" w:eastAsia="等线" w:cs="等线"/>
          <w:sz w:val="24"/>
          <w:szCs w:val="24"/>
        </w:rPr>
        <w:t>，包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含</w:t>
      </w:r>
      <w:r>
        <w:rPr>
          <w:rFonts w:hint="eastAsia" w:ascii="等线" w:hAnsi="等线" w:eastAsia="等线" w:cs="等线"/>
          <w:sz w:val="24"/>
          <w:szCs w:val="24"/>
        </w:rPr>
        <w:t>航线维修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和</w:t>
      </w:r>
      <w:r>
        <w:rPr>
          <w:rFonts w:hint="eastAsia" w:ascii="等线" w:hAnsi="等线" w:eastAsia="等线" w:cs="等线"/>
          <w:sz w:val="24"/>
          <w:szCs w:val="24"/>
        </w:rPr>
        <w:t>定检维修。</w:t>
      </w:r>
    </w:p>
    <w:p w14:paraId="7006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、职责分工</w:t>
      </w:r>
    </w:p>
    <w:p w14:paraId="4E09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基地经理/副经理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监督落实本管控方案的执行，定期总结评估并优化方案。</w:t>
      </w:r>
    </w:p>
    <w:p w14:paraId="76785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车间主任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：</w:t>
      </w:r>
      <w:r>
        <w:rPr>
          <w:rFonts w:hint="eastAsia" w:ascii="等线" w:hAnsi="等线" w:eastAsia="等线" w:cs="等线"/>
          <w:sz w:val="24"/>
          <w:szCs w:val="24"/>
        </w:rPr>
        <w:t>负责对维修过程中的违规行为进行监督和检查，收集和分析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本基地/外基地</w:t>
      </w:r>
      <w:r>
        <w:rPr>
          <w:rFonts w:hint="eastAsia" w:ascii="等线" w:hAnsi="等线" w:eastAsia="等线" w:cs="等线"/>
          <w:sz w:val="24"/>
          <w:szCs w:val="24"/>
        </w:rPr>
        <w:t>违规数据，识别重复性违规行为，定期发布违规情况通报。同时，对各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采取的纠正和预防措施进行跟踪和验证，确保措施的有效性。</w:t>
      </w:r>
    </w:p>
    <w:p w14:paraId="267A6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工段长</w:t>
      </w:r>
      <w:r>
        <w:rPr>
          <w:rFonts w:hint="eastAsia" w:ascii="等线" w:hAnsi="等线" w:eastAsia="等线" w:cs="等线"/>
          <w:sz w:val="24"/>
          <w:szCs w:val="24"/>
        </w:rPr>
        <w:t>：负责对本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发生的违规行为进行原因分析，制定并实施纠正和预防措施，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针对基地发布的违规事件滚动监控表</w:t>
      </w:r>
      <w:r>
        <w:rPr>
          <w:rFonts w:hint="eastAsia" w:ascii="等线" w:hAnsi="等线" w:eastAsia="等线" w:cs="等线"/>
          <w:sz w:val="24"/>
          <w:szCs w:val="24"/>
        </w:rPr>
        <w:t>组织员工进行相关培训和教育，提高员工的合规意识和操作技能，减少违规行为的发生。</w:t>
      </w:r>
    </w:p>
    <w:p w14:paraId="338E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培训专员</w:t>
      </w:r>
      <w:r>
        <w:rPr>
          <w:rFonts w:hint="eastAsia" w:ascii="等线" w:hAnsi="等线" w:eastAsia="等线" w:cs="等线"/>
          <w:sz w:val="24"/>
          <w:szCs w:val="24"/>
        </w:rPr>
        <w:t>：根据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车间主任和工段长的需</w:t>
      </w:r>
      <w:r>
        <w:rPr>
          <w:rFonts w:hint="eastAsia" w:ascii="等线" w:hAnsi="等线" w:eastAsia="等线" w:cs="等线"/>
          <w:sz w:val="24"/>
          <w:szCs w:val="24"/>
        </w:rPr>
        <w:t>求，制定针对性的培训计划，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利用白班空闲时间</w:t>
      </w:r>
      <w:r>
        <w:rPr>
          <w:rFonts w:hint="eastAsia" w:ascii="等线" w:hAnsi="等线" w:eastAsia="等线" w:cs="等线"/>
          <w:sz w:val="24"/>
          <w:szCs w:val="24"/>
        </w:rPr>
        <w:t>开展相关培训课程，提高员工对维修规范和操作流程的掌握程度，增强员工的安全意识和责任意识。</w:t>
      </w:r>
    </w:p>
    <w:p w14:paraId="6C96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四、控制措施</w:t>
      </w:r>
    </w:p>
    <w:p w14:paraId="393BC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="0" w:right="0" w:firstLine="480" w:firstLineChars="200"/>
        <w:textAlignment w:val="baseline"/>
        <w:rPr>
          <w:rFonts w:hint="eastAsia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预防措施</w:t>
      </w:r>
    </w:p>
    <w:p w14:paraId="14D6A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加强培训和教育：定期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组织班组人员参</w:t>
      </w:r>
      <w:r>
        <w:rPr>
          <w:rFonts w:hint="eastAsia" w:ascii="等线" w:hAnsi="等线" w:eastAsia="等线" w:cs="等线"/>
          <w:sz w:val="24"/>
          <w:szCs w:val="24"/>
        </w:rPr>
        <w:t>加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规章、操作指南</w:t>
      </w:r>
      <w:r>
        <w:rPr>
          <w:rFonts w:hint="eastAsia" w:ascii="等线" w:hAnsi="等线" w:eastAsia="等线" w:cs="等线"/>
          <w:sz w:val="24"/>
          <w:szCs w:val="24"/>
        </w:rPr>
        <w:t>、工作程序等方面的培训，确保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维修人员</w:t>
      </w:r>
      <w:r>
        <w:rPr>
          <w:rFonts w:hint="eastAsia" w:ascii="等线" w:hAnsi="等线" w:eastAsia="等线" w:cs="等线"/>
          <w:sz w:val="24"/>
          <w:szCs w:val="24"/>
        </w:rPr>
        <w:t>熟悉并掌握相关规定和要求。同时，开展案例分析和警示教育，让员工从实际案例中吸取教训，提高对违规行为危害性的认识。</w:t>
      </w:r>
    </w:p>
    <w:p w14:paraId="1037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完善工作流程和规范：对维修工作流程进行梳理和优化，确保各项工作环节清晰明确、操作规范。同时，及时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跟踪处理并反馈员工提出的工作程序、操作指南、工卡</w:t>
      </w:r>
      <w:r>
        <w:rPr>
          <w:rFonts w:hint="eastAsia" w:ascii="等线" w:hAnsi="等线" w:eastAsia="等线" w:cs="等线"/>
          <w:sz w:val="24"/>
          <w:szCs w:val="24"/>
        </w:rPr>
        <w:t>等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不合理的地方</w:t>
      </w:r>
      <w:r>
        <w:rPr>
          <w:rFonts w:hint="eastAsia" w:ascii="等线" w:hAnsi="等线" w:eastAsia="等线" w:cs="等线"/>
          <w:sz w:val="24"/>
          <w:szCs w:val="24"/>
        </w:rPr>
        <w:t>，使其符合最新的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操作指南</w:t>
      </w:r>
      <w:r>
        <w:rPr>
          <w:rFonts w:hint="eastAsia" w:ascii="等线" w:hAnsi="等线" w:eastAsia="等线" w:cs="等线"/>
          <w:sz w:val="24"/>
          <w:szCs w:val="24"/>
        </w:rPr>
        <w:t>和实际维修需求，为员工提供准确、可靠的工作依据。</w:t>
      </w:r>
    </w:p>
    <w:p w14:paraId="27C7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建立沟通和反馈机制：加强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各车间和各工段</w:t>
      </w:r>
      <w:r>
        <w:rPr>
          <w:rFonts w:hint="eastAsia" w:ascii="等线" w:hAnsi="等线" w:eastAsia="等线" w:cs="等线"/>
          <w:sz w:val="24"/>
          <w:szCs w:val="24"/>
        </w:rPr>
        <w:t>之间的信息沟通和交流，及时传达维修工作中的问题和要求。同时，鼓励员工积极反馈工作中的困难和建议，对员工提出的意见进行认真分析和处理，不断改进和完善维修工作。</w:t>
      </w:r>
    </w:p>
    <w:p w14:paraId="1F64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default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二</w:t>
      </w:r>
      <w:r>
        <w:rPr>
          <w:rFonts w:hint="default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等线" w:hAnsi="等线" w:eastAsia="等线" w:cs="等线"/>
          <w:sz w:val="24"/>
          <w:szCs w:val="24"/>
        </w:rPr>
        <w:t>监测和预警措施</w:t>
      </w:r>
    </w:p>
    <w:p w14:paraId="1578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建立违基地违规事件滚动监控表</w:t>
      </w:r>
      <w:r>
        <w:rPr>
          <w:rFonts w:hint="eastAsia" w:ascii="等线" w:hAnsi="等线" w:eastAsia="等线" w:cs="等线"/>
          <w:sz w:val="24"/>
          <w:szCs w:val="24"/>
        </w:rPr>
        <w:t>：通过质量部门的日常监督检查、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各工段内部</w:t>
      </w:r>
      <w:r>
        <w:rPr>
          <w:rFonts w:hint="eastAsia" w:ascii="等线" w:hAnsi="等线" w:eastAsia="等线" w:cs="等线"/>
          <w:sz w:val="24"/>
          <w:szCs w:val="24"/>
        </w:rPr>
        <w:t>的自查自纠以及员工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之间</w:t>
      </w:r>
      <w:r>
        <w:rPr>
          <w:rFonts w:hint="eastAsia" w:ascii="等线" w:hAnsi="等线" w:eastAsia="等线" w:cs="等线"/>
          <w:sz w:val="24"/>
          <w:szCs w:val="24"/>
        </w:rPr>
        <w:t>的相互监督等多种渠道，及时收集和记录维修工作中的违规行为。对违规行为进行分类和统计，建立违规行为数据库，为后续的分析和处理提供数据支持。</w:t>
      </w:r>
    </w:p>
    <w:p w14:paraId="55C5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设置预警指标：根据维修工作的特点和历史数据，确定重复性违规行为的预警指标，如违规行为的发生频率、涉及的项目范围、影响的严重程度等。当违规行为达到或超过预警指标时，及时发出预警信号，提醒相关部门和人员采取措施进行控制和整改。</w:t>
      </w:r>
    </w:p>
    <w:p w14:paraId="7D7DE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default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三</w:t>
      </w:r>
      <w:r>
        <w:rPr>
          <w:rFonts w:hint="default" w:ascii="等线" w:hAnsi="等线" w:eastAsia="等线" w:cs="等线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等线" w:hAnsi="等线" w:eastAsia="等线" w:cs="等线"/>
          <w:sz w:val="24"/>
          <w:szCs w:val="24"/>
        </w:rPr>
        <w:t>纠正和预防措施</w:t>
      </w:r>
    </w:p>
    <w:p w14:paraId="1295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原因分析：对于发生的重复性违规行为，组织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车间安全专员和规范专员</w:t>
      </w:r>
      <w:r>
        <w:rPr>
          <w:rFonts w:hint="eastAsia" w:ascii="等线" w:hAnsi="等线" w:eastAsia="等线" w:cs="等线"/>
          <w:sz w:val="24"/>
          <w:szCs w:val="24"/>
        </w:rPr>
        <w:t>进行深入的原因分析，从人、机、料、法、环等多个方面查找根本原因，确定导致违规行为发生的直接因素和间接因素。</w:t>
      </w:r>
    </w:p>
    <w:p w14:paraId="0B03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制定纠正措施：根据原因分析的结果，制定具体的纠正措施。纠正措施应具有针对性和可操作性，包括对违规行为直接相关的操作流程、技术文件、人员培训等进行调整和改进，以消除违规行为的根源。</w:t>
      </w:r>
    </w:p>
    <w:p w14:paraId="3755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实施预防措施：在采取纠正措施的基础上，进一步制定和实施预防措施，防止类似违规行为的再次发生。预防措施包括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开工前</w:t>
      </w:r>
      <w:r>
        <w:rPr>
          <w:rFonts w:hint="eastAsia" w:ascii="等线" w:hAnsi="等线" w:eastAsia="等线" w:cs="等线"/>
          <w:sz w:val="24"/>
          <w:szCs w:val="24"/>
        </w:rPr>
        <w:t>对维修工作进行全面的风险评估、优化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工作顺序</w:t>
      </w:r>
      <w:r>
        <w:rPr>
          <w:rFonts w:hint="eastAsia" w:ascii="等线" w:hAnsi="等线" w:eastAsia="等线" w:cs="等线"/>
          <w:sz w:val="24"/>
          <w:szCs w:val="24"/>
        </w:rPr>
        <w:t>、加强现场管理等，从整体上提升维修工作的合规性和稳定性。</w:t>
      </w:r>
    </w:p>
    <w:p w14:paraId="5DA3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跟踪和验证：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车间主任</w:t>
      </w:r>
      <w:r>
        <w:rPr>
          <w:rFonts w:hint="eastAsia" w:ascii="等线" w:hAnsi="等线" w:eastAsia="等线" w:cs="等线"/>
          <w:sz w:val="24"/>
          <w:szCs w:val="24"/>
        </w:rPr>
        <w:t>对各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实施的纠正和预防措施进行跟踪和验证，定期检查措施的执行情况和效果。通过现场检查、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问卷调查</w:t>
      </w:r>
      <w:r>
        <w:rPr>
          <w:rFonts w:hint="eastAsia" w:ascii="等线" w:hAnsi="等线" w:eastAsia="等线" w:cs="等线"/>
          <w:sz w:val="24"/>
          <w:szCs w:val="24"/>
        </w:rPr>
        <w:t>等方式，确保纠正和预防措施得到有效落实，并达到预期的效果。如发现措施执行不到位或效果不明显，及时督促相关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进行整改。</w:t>
      </w:r>
    </w:p>
    <w:p w14:paraId="0731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五、绩效考核和奖惩机制</w:t>
      </w:r>
    </w:p>
    <w:p w14:paraId="3B78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绩效考核：将重复性违规行为的控制情况纳入各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和员工的绩效考核体系，根据违规行为的发生次数、严重程度以及整改效果等因素，对各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和员工进行客观、公正的考核评价。</w:t>
      </w:r>
    </w:p>
    <w:p w14:paraId="125D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奖励机制：对于在重复性违规行为控制工作中表现突出的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和个人，给予适当的奖励。奖励可以包括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绩效</w:t>
      </w:r>
      <w:r>
        <w:rPr>
          <w:rFonts w:hint="eastAsia" w:ascii="等线" w:hAnsi="等线" w:eastAsia="等线" w:cs="等线"/>
          <w:sz w:val="24"/>
          <w:szCs w:val="24"/>
        </w:rPr>
        <w:t>奖励、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表扬通报</w:t>
      </w:r>
      <w:r>
        <w:rPr>
          <w:rFonts w:hint="eastAsia" w:ascii="等线" w:hAnsi="等线" w:eastAsia="等线" w:cs="等线"/>
          <w:sz w:val="24"/>
          <w:szCs w:val="24"/>
        </w:rPr>
        <w:t>或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培训/学习</w:t>
      </w:r>
      <w:r>
        <w:rPr>
          <w:rFonts w:hint="eastAsia" w:ascii="等线" w:hAnsi="等线" w:eastAsia="等线" w:cs="等线"/>
          <w:sz w:val="24"/>
          <w:szCs w:val="24"/>
        </w:rPr>
        <w:t>机会等，以激励各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和员工积极参与违规行为的控制工作，提高工作积极性和主动性。</w:t>
      </w:r>
    </w:p>
    <w:p w14:paraId="2DD9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惩罚机制：对于因工作不力导致重复性违规行为频繁发生的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工段</w:t>
      </w:r>
      <w:r>
        <w:rPr>
          <w:rFonts w:hint="eastAsia" w:ascii="等线" w:hAnsi="等线" w:eastAsia="等线" w:cs="等线"/>
          <w:sz w:val="24"/>
          <w:szCs w:val="24"/>
        </w:rPr>
        <w:t>和个人，进行相应的惩罚。惩罚措施可以包括批评教育、绩效扣分、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暂停目前岗位运行</w:t>
      </w:r>
      <w:r>
        <w:rPr>
          <w:rFonts w:hint="eastAsia" w:ascii="等线" w:hAnsi="等线" w:eastAsia="等线" w:cs="等线"/>
          <w:sz w:val="24"/>
          <w:szCs w:val="24"/>
        </w:rPr>
        <w:t>等，以严肃纪律，增强员工的责任意识和合规意识。</w:t>
      </w:r>
    </w:p>
    <w:p w14:paraId="2565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六、持续改进</w:t>
      </w:r>
    </w:p>
    <w:p w14:paraId="07D6A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定期回顾和评估：每季度对重复性违规控制方案的实施情况进行回顾和评估，总结经验教训，分析存在的问题和不足之处。根据评估结果，对方案进行必要的修订和完善，确保方案的有效性和适应性。</w:t>
      </w:r>
    </w:p>
    <w:p w14:paraId="58558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数据分析和趋势预测：通过对违规行为数据的深入分析，掌握违规行为的发生规律和趋势，提前采取针对性的预防措施。同时，利用数据分析结果为维修工作的决策提供支持，优化维修资源配置和工作安排，提高维修效率和质量。</w:t>
      </w:r>
    </w:p>
    <w:p w14:paraId="0892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</w:p>
    <w:p w14:paraId="5A35F5AF">
      <w:pPr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                                                    2025/3/8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241F4"/>
    <w:rsid w:val="071C4C8B"/>
    <w:rsid w:val="08A61551"/>
    <w:rsid w:val="117930FC"/>
    <w:rsid w:val="19E50E13"/>
    <w:rsid w:val="2A857089"/>
    <w:rsid w:val="315241F4"/>
    <w:rsid w:val="3C175D8B"/>
    <w:rsid w:val="3E9C54AE"/>
    <w:rsid w:val="44516AA5"/>
    <w:rsid w:val="4F2144F1"/>
    <w:rsid w:val="5C6F4617"/>
    <w:rsid w:val="5DC53AB8"/>
    <w:rsid w:val="6EC00BE2"/>
    <w:rsid w:val="6EC24A7A"/>
    <w:rsid w:val="6F7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1859</Words>
  <Characters>1866</Characters>
  <Lines>0</Lines>
  <Paragraphs>0</Paragraphs>
  <TotalTime>6</TotalTime>
  <ScaleCrop>false</ScaleCrop>
  <LinksUpToDate>false</LinksUpToDate>
  <CharactersWithSpaces>1922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2025-03-13T00:33:00Z</dcterms:created>
  <dc:creator>坤坤</dc:creator>
  <cp:lastModifiedBy>廖建军</cp:lastModifiedBy>
  <dcterms:modified xsi:type="dcterms:W3CDTF">2025-04-22T06:37:14Z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D81ABD597DDC4E899F86F087C0BE1D4A_13</vt:lpwstr>
  </property>
  <property fmtid="{D5CDD505-2E9C-101B-9397-08002B2CF9AE}" pid="4" name="KSOTemplateDocerSaveRecord">
    <vt:lpwstr>eyJoZGlkIjoiYjE3ZDZjNmY3MWYyMzIxMjJlZWMwNTA0Y2ZjY2UwZWIiLCJ1c2VySWQiOiI1MTAxMjIyMjMifQ==</vt:lpwstr>
  </property>
</Properties>
</file>